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项目九  位次礼仪</w:t>
      </w:r>
    </w:p>
    <w:p>
      <w:pPr>
        <w:widowControl/>
        <w:spacing w:after="200"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 xml:space="preserve">授课教师：         职称：          授课年级：         专业：   </w:t>
      </w:r>
    </w:p>
    <w:p>
      <w:pPr>
        <w:pStyle w:val="5"/>
        <w:ind w:firstLine="360" w:firstLineChars="150"/>
        <w:rPr>
          <w:rFonts w:hint="eastAsia" w:hAnsi="宋体" w:cs="宋体"/>
          <w:sz w:val="24"/>
          <w:szCs w:val="24"/>
        </w:rPr>
      </w:pPr>
      <w:r>
        <w:rPr>
          <w:rFonts w:hint="eastAsia" w:hAnsi="宋体" w:cs="宋体"/>
          <w:sz w:val="24"/>
          <w:szCs w:val="24"/>
        </w:rPr>
        <w:t>一、</w:t>
      </w:r>
      <w:r>
        <w:rPr>
          <w:rFonts w:hint="eastAsia"/>
          <w:b/>
          <w:snapToGrid w:val="0"/>
          <w:kern w:val="0"/>
          <w:sz w:val="24"/>
          <w:szCs w:val="24"/>
        </w:rPr>
        <w:t>组织教学</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课前3分钟，教师开启电脑、投影仪等所需设备，检查设备情况，并将所需课件拷贝到电脑上；检查黑板是否擦干净。</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上课铃响，教师宣布上课，师生问好。</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教师检查人数，查找缺席学生及原因。</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教师将学生以4~5人一组，分成若干小组。</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（本课程中涉及到小组讨论环节时，按照此次组员编排进行）</w:t>
      </w:r>
    </w:p>
    <w:p>
      <w:pPr>
        <w:adjustRightInd w:val="0"/>
        <w:snapToGrid w:val="0"/>
        <w:spacing w:line="300" w:lineRule="auto"/>
        <w:ind w:firstLine="354" w:firstLineChars="147"/>
        <w:rPr>
          <w:rFonts w:ascii="Calibri" w:hAnsi="Calibri" w:eastAsia="宋体" w:cs="Times New Roman"/>
          <w:b/>
          <w:snapToGrid w:val="0"/>
          <w:kern w:val="0"/>
          <w:sz w:val="24"/>
          <w:szCs w:val="24"/>
        </w:rPr>
      </w:pPr>
      <w:r>
        <w:rPr>
          <w:rFonts w:hint="eastAsia"/>
          <w:b/>
          <w:snapToGrid w:val="0"/>
          <w:kern w:val="0"/>
          <w:sz w:val="24"/>
          <w:szCs w:val="24"/>
        </w:rPr>
        <w:t>二</w:t>
      </w:r>
      <w:r>
        <w:rPr>
          <w:rFonts w:hint="eastAsia" w:ascii="Calibri" w:hAnsi="Calibri" w:eastAsia="宋体" w:cs="Times New Roman"/>
          <w:b/>
          <w:snapToGrid w:val="0"/>
          <w:kern w:val="0"/>
          <w:sz w:val="24"/>
          <w:szCs w:val="24"/>
        </w:rPr>
        <w:t>、引入新课</w:t>
      </w:r>
    </w:p>
    <w:p>
      <w:pPr>
        <w:pStyle w:val="2"/>
      </w:pPr>
      <w:r>
        <w:rPr>
          <w:rFonts w:hint="eastAsia"/>
        </w:rPr>
        <w:t>案例引入</w:t>
      </w:r>
    </w:p>
    <w:p>
      <w:pPr>
        <w:ind w:firstLine="420"/>
        <w:jc w:val="left"/>
        <w:rPr>
          <w:rFonts w:ascii="楷体" w:hAnsi="楷体" w:eastAsia="楷体" w:cs="宋体"/>
          <w:kern w:val="0"/>
          <w:szCs w:val="21"/>
        </w:rPr>
      </w:pPr>
      <w:r>
        <w:rPr>
          <w:rFonts w:ascii="楷体" w:hAnsi="楷体" w:eastAsia="楷体" w:cs="宋体"/>
          <w:kern w:val="0"/>
          <w:szCs w:val="21"/>
        </w:rPr>
        <w:t>某公司的王先生年轻肯干，点子又多，很快引起了总经理的注意并拟提拔为营销部经理。为了慎重起见，决定再进行一次考查，恰巧总经理要去省城参加一个商品交易会，需要带两名助手，总经理一是选择了公关部杜经理，一是选择了王先生。王先生自然同样看重这次机会，也想借机好好表现一下。</w:t>
      </w:r>
    </w:p>
    <w:p>
      <w:pPr>
        <w:ind w:firstLine="420"/>
        <w:jc w:val="left"/>
        <w:rPr>
          <w:rFonts w:ascii="楷体" w:hAnsi="楷体" w:eastAsia="楷体" w:cs="宋体"/>
          <w:kern w:val="0"/>
          <w:szCs w:val="21"/>
        </w:rPr>
      </w:pPr>
      <w:r>
        <w:rPr>
          <w:rFonts w:hint="eastAsia" w:ascii="楷体" w:hAnsi="楷体" w:eastAsia="楷体" w:cs="宋体"/>
          <w:kern w:val="0"/>
          <w:szCs w:val="21"/>
        </w:rPr>
        <w:t>出发前，由于司机小王乘火车先行到省城安排一些事务，尚未回来，所以，他们临时改为搭乘董事长驾驶的轿车一同前往。上车时，王先生很麻利地打开了前车门，坐在驾车的董事长旁边的位置上，董事长看了他一眼，但王先生并没有在意。</w:t>
      </w:r>
    </w:p>
    <w:p>
      <w:pPr>
        <w:ind w:firstLine="420"/>
        <w:jc w:val="left"/>
        <w:rPr>
          <w:rFonts w:ascii="楷体" w:hAnsi="楷体" w:eastAsia="楷体" w:cs="宋体"/>
          <w:kern w:val="0"/>
          <w:szCs w:val="21"/>
        </w:rPr>
      </w:pPr>
      <w:r>
        <w:rPr>
          <w:rFonts w:hint="eastAsia" w:ascii="楷体" w:hAnsi="楷体" w:eastAsia="楷体" w:cs="宋体"/>
          <w:kern w:val="0"/>
          <w:szCs w:val="21"/>
        </w:rPr>
        <w:t>车上路后，董事长驾车很少说话，总经理好像也没有兴致，似在闭目养神。为活跃气氛，王先生寻一个话题：“董事长驾车的技术不错，有机会也教教我们，如果都自己会开车，办事效率肯定会更高。”董事长专注地开车，不置可否，其他人均无应和，王先生感到没趣，便也不再说话。一路上，除董事长向总经理询问了几件事，总经理简单地作回答后，车内再也无人说话。到达省城后，王先生悄悄问杜经理：董事长和总经理好像都有点不太高兴？杜经理告诉他原委，他才恍然大悟，“噢，原来如此。”</w:t>
      </w:r>
    </w:p>
    <w:p>
      <w:pPr>
        <w:ind w:firstLine="420"/>
        <w:jc w:val="left"/>
        <w:rPr>
          <w:rFonts w:ascii="楷体" w:hAnsi="楷体" w:eastAsia="楷体" w:cs="宋体"/>
          <w:kern w:val="0"/>
          <w:szCs w:val="21"/>
        </w:rPr>
      </w:pPr>
      <w:r>
        <w:rPr>
          <w:rFonts w:hint="eastAsia" w:ascii="楷体" w:hAnsi="楷体" w:eastAsia="楷体" w:cs="宋体"/>
          <w:kern w:val="0"/>
          <w:szCs w:val="21"/>
        </w:rPr>
        <w:t>会后从省城返回，车子改由司机小王驾驶，杜经理由于还有些事要处理，需在省城多住一天，同车返回的还是四人。这次不能再犯类似的错误了，王先生想。于是，他打开前车门，请总经理上车，总经理坚持要与董事长一起坐在后排，王先生诚恳地说：“总经理您如果不坐前面，就是不肯原谅来的时候我的失礼之处。”并坚持让总经理坐在前排才肯上车。</w:t>
      </w:r>
    </w:p>
    <w:p>
      <w:pPr>
        <w:ind w:firstLine="420"/>
        <w:jc w:val="left"/>
        <w:rPr>
          <w:rFonts w:ascii="楷体" w:hAnsi="楷体" w:eastAsia="楷体" w:cs="宋体"/>
          <w:kern w:val="0"/>
          <w:szCs w:val="21"/>
        </w:rPr>
      </w:pPr>
      <w:r>
        <w:rPr>
          <w:rFonts w:hint="eastAsia" w:ascii="楷体" w:hAnsi="楷体" w:eastAsia="楷体" w:cs="宋体"/>
          <w:kern w:val="0"/>
          <w:szCs w:val="21"/>
        </w:rPr>
        <w:t>回到公司，同事们知道王先生这次是同董事长、总经理一道出差，猜测着肯定提拔他，都纷纷向他祝贺，然而，提拔之事却一直没有人提及。</w:t>
      </w:r>
    </w:p>
    <w:p>
      <w:pPr>
        <w:pStyle w:val="3"/>
      </w:pPr>
      <w:r>
        <w:rPr>
          <w:rFonts w:hint="eastAsia"/>
        </w:rPr>
        <w:t>一、乘车的位次</w:t>
      </w:r>
    </w:p>
    <w:p>
      <w:pPr>
        <w:ind w:firstLine="199" w:firstLineChars="95"/>
        <w:rPr>
          <w:rFonts w:ascii="宋体" w:hAnsi="宋体" w:cs="宋体"/>
          <w:kern w:val="0"/>
          <w:szCs w:val="21"/>
        </w:rPr>
      </w:pPr>
      <w:r>
        <w:rPr>
          <w:rFonts w:hint="eastAsia" w:ascii="宋体" w:hAnsi="宋体" w:cs="宋体"/>
          <w:kern w:val="0"/>
          <w:szCs w:val="21"/>
        </w:rPr>
        <w:t>（一）不同轿车里的位次</w:t>
      </w:r>
    </w:p>
    <w:p>
      <w:pPr>
        <w:ind w:firstLine="407" w:firstLineChars="194"/>
        <w:rPr>
          <w:rFonts w:ascii="宋体" w:hAnsi="宋体" w:cs="宋体"/>
          <w:kern w:val="0"/>
          <w:szCs w:val="21"/>
        </w:rPr>
      </w:pPr>
      <w:r>
        <w:rPr>
          <w:rFonts w:hint="eastAsia" w:ascii="宋体" w:hAnsi="宋体" w:cs="宋体"/>
          <w:kern w:val="0"/>
          <w:szCs w:val="21"/>
        </w:rPr>
        <w:t xml:space="preserve">大体上有三种情况，不同情况有不同的讲究。 </w:t>
      </w:r>
    </w:p>
    <w:p>
      <w:pPr>
        <w:ind w:firstLine="422"/>
        <w:rPr>
          <w:rFonts w:ascii="宋体" w:hAnsi="宋体" w:cs="宋体"/>
          <w:kern w:val="0"/>
          <w:szCs w:val="21"/>
        </w:rPr>
      </w:pPr>
      <w:r>
        <w:rPr>
          <w:rFonts w:hint="eastAsia" w:ascii="宋体" w:hAnsi="宋体" w:cs="宋体"/>
          <w:kern w:val="0"/>
          <w:szCs w:val="21"/>
        </w:rPr>
        <w:t xml:space="preserve">1. 乘坐吉普车时，前排驾驶员身旁的副驾驶座为上座。车上其他的座次，由尊而卑依次为：后排右座，后排左座。 </w:t>
      </w:r>
    </w:p>
    <w:p>
      <w:pPr>
        <w:ind w:firstLine="422"/>
        <w:rPr>
          <w:rFonts w:ascii="宋体" w:hAnsi="宋体" w:cs="宋体"/>
          <w:kern w:val="0"/>
          <w:szCs w:val="21"/>
        </w:rPr>
      </w:pPr>
      <w:r>
        <w:rPr>
          <w:rFonts w:hint="eastAsia" w:ascii="宋体" w:hAnsi="宋体" w:cs="宋体"/>
          <w:kern w:val="0"/>
          <w:szCs w:val="21"/>
        </w:rPr>
        <w:t xml:space="preserve">2. 乘坐四排座或四排座以上的中型或大型轿车时，通常应以距离前门的远近来确定座次，离前门越近，座次越高；而在各排座位中，则又讲究“右高左低”。简单地讲，可以归纳为：由前而后，自右而左。 </w:t>
      </w:r>
    </w:p>
    <w:p>
      <w:pPr>
        <w:ind w:firstLine="422"/>
        <w:rPr>
          <w:rFonts w:ascii="宋体" w:hAnsi="宋体" w:cs="宋体"/>
          <w:kern w:val="0"/>
          <w:szCs w:val="21"/>
        </w:rPr>
      </w:pPr>
      <w:r>
        <w:rPr>
          <w:rFonts w:hint="eastAsia" w:ascii="宋体" w:hAnsi="宋体" w:cs="宋体"/>
          <w:kern w:val="0"/>
          <w:szCs w:val="21"/>
        </w:rPr>
        <w:t>3. 乘坐双排座位或三排座轿车时，座次的具体排列，因驾驶员的身份不同，具体分为下述两种情况：</w:t>
      </w:r>
    </w:p>
    <w:p>
      <w:pPr>
        <w:ind w:firstLine="422"/>
        <w:rPr>
          <w:rFonts w:ascii="宋体" w:hAnsi="宋体" w:cs="宋体"/>
          <w:kern w:val="0"/>
          <w:szCs w:val="21"/>
        </w:rPr>
      </w:pPr>
      <w:r>
        <w:rPr>
          <w:rFonts w:hint="eastAsia" w:ascii="宋体" w:hAnsi="宋体" w:cs="宋体"/>
          <w:kern w:val="0"/>
          <w:szCs w:val="21"/>
        </w:rPr>
        <w:t xml:space="preserve">（1）由车主亲自驾驶轿车 </w:t>
      </w:r>
    </w:p>
    <w:p>
      <w:pPr>
        <w:ind w:firstLine="422"/>
        <w:rPr>
          <w:rFonts w:ascii="宋体" w:hAnsi="宋体" w:cs="宋体"/>
          <w:kern w:val="0"/>
          <w:szCs w:val="21"/>
        </w:rPr>
      </w:pPr>
      <w:r>
        <w:rPr>
          <w:rFonts w:hint="eastAsia" w:ascii="宋体" w:hAnsi="宋体" w:cs="宋体"/>
          <w:kern w:val="0"/>
          <w:szCs w:val="21"/>
        </w:rPr>
        <w:t xml:space="preserve">这种情况下，双排五座轿车上其他四个座位的座次，由尊而卑依次应为：副驾驶座、后排右座、后排左座、后排中座。 </w:t>
      </w:r>
    </w:p>
    <w:p>
      <w:pPr>
        <w:ind w:firstLine="422"/>
        <w:rPr>
          <w:rFonts w:ascii="宋体" w:hAnsi="宋体" w:cs="宋体"/>
          <w:kern w:val="0"/>
          <w:szCs w:val="21"/>
        </w:rPr>
      </w:pPr>
      <w:r>
        <w:rPr>
          <w:rFonts w:hint="eastAsia" w:ascii="宋体" w:hAnsi="宋体" w:cs="宋体"/>
          <w:kern w:val="0"/>
          <w:szCs w:val="21"/>
        </w:rPr>
        <w:t xml:space="preserve">（2）由专职司机驾驶轿车 </w:t>
      </w:r>
    </w:p>
    <w:p>
      <w:pPr>
        <w:ind w:firstLine="422"/>
        <w:rPr>
          <w:rFonts w:ascii="宋体" w:hAnsi="宋体" w:cs="宋体"/>
          <w:kern w:val="0"/>
          <w:szCs w:val="21"/>
        </w:rPr>
      </w:pPr>
      <w:r>
        <w:rPr>
          <w:rFonts w:hint="eastAsia" w:ascii="宋体" w:hAnsi="宋体" w:cs="宋体"/>
          <w:kern w:val="0"/>
          <w:szCs w:val="21"/>
        </w:rPr>
        <w:t xml:space="preserve">在这种情况下，双排五座轿车上其他四个座位的座次，由尊而卑依次应为：后排右座、后排左座、后排中座、副驾驶座。 </w:t>
      </w:r>
    </w:p>
    <w:p>
      <w:pPr>
        <w:rPr>
          <w:rFonts w:ascii="宋体" w:hAnsi="宋体" w:cs="宋体"/>
          <w:kern w:val="0"/>
          <w:szCs w:val="21"/>
        </w:rPr>
      </w:pPr>
      <w:r>
        <w:rPr>
          <w:rFonts w:hint="eastAsia" w:ascii="宋体" w:hAnsi="宋体" w:cs="宋体"/>
          <w:kern w:val="0"/>
          <w:szCs w:val="21"/>
        </w:rPr>
        <w:t>（二）轿车不同用途的位次</w:t>
      </w:r>
    </w:p>
    <w:tbl>
      <w:tblPr>
        <w:tblStyle w:val="9"/>
        <w:tblW w:w="4324"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0" w:hRule="atLeast"/>
        </w:trPr>
        <w:tc>
          <w:tcPr>
            <w:tcW w:w="4324" w:type="dxa"/>
            <w:tcBorders>
              <w:top w:val="single" w:color="auto" w:sz="4" w:space="0"/>
              <w:left w:val="single" w:color="auto" w:sz="4" w:space="0"/>
              <w:bottom w:val="single" w:color="auto" w:sz="4" w:space="0"/>
              <w:right w:val="single" w:color="auto" w:sz="4" w:space="0"/>
            </w:tcBorders>
            <w:shd w:val="clear" w:color="auto" w:fill="auto"/>
          </w:tcPr>
          <w:p>
            <w:pPr>
              <w:ind w:firstLine="422"/>
              <w:rPr>
                <w:rFonts w:ascii="宋体" w:hAnsi="宋体" w:cs="宋体"/>
                <w:kern w:val="0"/>
                <w:szCs w:val="21"/>
              </w:rPr>
            </w:pPr>
            <w:r>
              <w:rPr>
                <w:rFonts w:hint="eastAsia" w:ascii="宋体" w:hAnsi="宋体" w:cs="宋体"/>
                <w:b/>
                <w:kern w:val="0"/>
                <w:szCs w:val="21"/>
              </w:rPr>
              <w:t>乘坐轿车时的位次排列：</w:t>
            </w:r>
          </w:p>
          <w:p>
            <w:pPr>
              <w:ind w:firstLine="422"/>
              <w:rPr>
                <w:rFonts w:ascii="宋体" w:hAnsi="宋体" w:cs="宋体"/>
                <w:kern w:val="0"/>
                <w:szCs w:val="21"/>
              </w:rPr>
            </w:pPr>
            <w:r>
              <w:rPr>
                <w:rFonts w:hint="eastAsia" w:ascii="宋体" w:hAnsi="宋体" w:cs="宋体"/>
                <w:kern w:val="0"/>
                <w:szCs w:val="21"/>
              </w:rPr>
              <w:t>公务用车时，上座为后排右座。</w:t>
            </w:r>
          </w:p>
          <w:p>
            <w:pPr>
              <w:ind w:firstLine="422"/>
              <w:rPr>
                <w:rFonts w:ascii="宋体" w:hAnsi="宋体" w:cs="宋体"/>
                <w:kern w:val="0"/>
                <w:szCs w:val="21"/>
              </w:rPr>
            </w:pPr>
            <w:r>
              <w:rPr>
                <w:rFonts w:hint="eastAsia" w:ascii="宋体" w:hAnsi="宋体" w:cs="宋体"/>
                <w:kern w:val="0"/>
                <w:szCs w:val="21"/>
              </w:rPr>
              <w:t>社交应酬中，上座为副驾驶座。</w:t>
            </w:r>
          </w:p>
          <w:p>
            <w:pPr>
              <w:ind w:firstLine="422"/>
              <w:rPr>
                <w:rFonts w:ascii="宋体" w:hAnsi="宋体" w:cs="宋体"/>
                <w:kern w:val="0"/>
                <w:szCs w:val="21"/>
              </w:rPr>
            </w:pPr>
            <w:r>
              <w:rPr>
                <w:rFonts w:hint="eastAsia" w:ascii="宋体" w:hAnsi="宋体" w:cs="宋体"/>
                <w:kern w:val="0"/>
                <w:szCs w:val="21"/>
              </w:rPr>
              <w:t>接待重要客人时，上座为司机后面之座。</w:t>
            </w:r>
          </w:p>
        </w:tc>
      </w:tr>
    </w:tbl>
    <w:p>
      <w:pPr>
        <w:pStyle w:val="3"/>
      </w:pPr>
      <w:r>
        <w:rPr>
          <w:rFonts w:hint="eastAsia"/>
        </w:rPr>
        <w:t>二、行进中的位次</w:t>
      </w:r>
    </w:p>
    <w:p>
      <w:pPr>
        <w:ind w:firstLine="420"/>
        <w:rPr>
          <w:rFonts w:ascii="宋体" w:hAnsi="宋体" w:cs="宋体"/>
          <w:kern w:val="0"/>
          <w:szCs w:val="21"/>
        </w:rPr>
      </w:pPr>
      <w:r>
        <w:rPr>
          <w:rFonts w:hint="eastAsia" w:ascii="宋体" w:hAnsi="宋体" w:cs="宋体"/>
          <w:kern w:val="0"/>
          <w:szCs w:val="21"/>
        </w:rPr>
        <w:t>所谓行进中的位次，指的是人们在步行的时候位次排列的顺序，在陪同、接待来宾或上级领导时，行进的位次礼仪不可忽视。行进中的位次排列大体可分为常规、上下楼梯、出入电梯、出入房门四种情况。</w:t>
      </w:r>
    </w:p>
    <w:p>
      <w:pPr>
        <w:ind w:firstLine="420"/>
        <w:rPr>
          <w:rFonts w:ascii="宋体" w:hAnsi="宋体" w:cs="宋体"/>
          <w:kern w:val="0"/>
          <w:szCs w:val="21"/>
        </w:rPr>
      </w:pPr>
      <w:r>
        <w:rPr>
          <w:rFonts w:hint="eastAsia" w:ascii="宋体" w:hAnsi="宋体" w:cs="宋体"/>
          <w:kern w:val="0"/>
          <w:szCs w:val="21"/>
        </w:rPr>
        <w:t>（一）常规：</w:t>
      </w:r>
    </w:p>
    <w:p>
      <w:pPr>
        <w:ind w:firstLine="420"/>
        <w:rPr>
          <w:rFonts w:ascii="宋体" w:hAnsi="宋体" w:cs="宋体"/>
          <w:kern w:val="0"/>
          <w:szCs w:val="21"/>
        </w:rPr>
      </w:pPr>
      <w:r>
        <w:rPr>
          <w:rFonts w:hint="eastAsia" w:ascii="宋体" w:hAnsi="宋体" w:cs="宋体"/>
          <w:kern w:val="0"/>
          <w:szCs w:val="21"/>
        </w:rPr>
        <w:t>常规做法有两个不同的方面：并排行进法和单行行进法。并排行进的要求是中央高于两侧，内侧高于外侧，一般要让客人走在中央或者走在内侧，这是并排行进时的做法。当与客人单行行进时，即一条线行进时，标准的做法是前方高于后方，以前方为上，如果没有特殊情况的话，应该让客人在前面行进。</w:t>
      </w:r>
    </w:p>
    <w:p>
      <w:pPr>
        <w:ind w:firstLine="315" w:firstLineChars="150"/>
        <w:rPr>
          <w:rFonts w:ascii="宋体" w:hAnsi="宋体" w:cs="宋体"/>
          <w:kern w:val="0"/>
          <w:szCs w:val="21"/>
        </w:rPr>
      </w:pPr>
      <w:r>
        <w:rPr>
          <w:rFonts w:hint="eastAsia" w:ascii="宋体" w:hAnsi="宋体" w:cs="宋体"/>
          <w:kern w:val="0"/>
          <w:szCs w:val="21"/>
        </w:rPr>
        <w:t>（二）上下楼梯：</w:t>
      </w:r>
    </w:p>
    <w:p>
      <w:pPr>
        <w:ind w:firstLine="420"/>
        <w:rPr>
          <w:rFonts w:ascii="宋体" w:hAnsi="宋体" w:cs="宋体"/>
          <w:kern w:val="0"/>
          <w:szCs w:val="21"/>
        </w:rPr>
      </w:pPr>
      <w:r>
        <w:rPr>
          <w:rFonts w:hint="eastAsia" w:ascii="宋体" w:hAnsi="宋体" w:cs="宋体"/>
          <w:kern w:val="0"/>
          <w:szCs w:val="21"/>
        </w:rPr>
        <w:t>上下楼梯时位次排列要注意两点：</w:t>
      </w:r>
    </w:p>
    <w:p>
      <w:pPr>
        <w:ind w:firstLine="420"/>
        <w:rPr>
          <w:rFonts w:ascii="宋体" w:hAnsi="宋体" w:cs="宋体"/>
          <w:kern w:val="0"/>
          <w:szCs w:val="21"/>
        </w:rPr>
      </w:pPr>
      <w:r>
        <w:rPr>
          <w:rFonts w:hint="eastAsia" w:ascii="宋体" w:hAnsi="宋体" w:cs="宋体"/>
          <w:kern w:val="0"/>
          <w:szCs w:val="21"/>
        </w:rPr>
        <w:t>首先要单行行进。</w:t>
      </w:r>
    </w:p>
    <w:p>
      <w:pPr>
        <w:ind w:firstLine="420"/>
        <w:rPr>
          <w:rFonts w:ascii="宋体" w:hAnsi="宋体" w:cs="宋体"/>
          <w:kern w:val="0"/>
          <w:szCs w:val="21"/>
        </w:rPr>
      </w:pPr>
      <w:r>
        <w:rPr>
          <w:rFonts w:hint="eastAsia" w:ascii="宋体" w:hAnsi="宋体" w:cs="宋体"/>
          <w:kern w:val="0"/>
          <w:szCs w:val="21"/>
        </w:rPr>
        <w:t>其次，单行行进时要注意的问题是前方应高于后方，以前方为上。</w:t>
      </w:r>
    </w:p>
    <w:p>
      <w:pPr>
        <w:ind w:firstLine="315" w:firstLineChars="150"/>
        <w:rPr>
          <w:rFonts w:ascii="宋体" w:hAnsi="宋体" w:cs="宋体"/>
          <w:kern w:val="0"/>
          <w:szCs w:val="21"/>
        </w:rPr>
      </w:pPr>
      <w:r>
        <w:rPr>
          <w:rFonts w:hint="eastAsia" w:ascii="宋体" w:hAnsi="宋体" w:cs="宋体"/>
          <w:kern w:val="0"/>
          <w:szCs w:val="21"/>
        </w:rPr>
        <w:t>（三）出入电梯：</w:t>
      </w:r>
    </w:p>
    <w:p>
      <w:pPr>
        <w:ind w:firstLine="630" w:firstLineChars="300"/>
        <w:rPr>
          <w:rFonts w:ascii="宋体" w:hAnsi="宋体" w:cs="宋体"/>
          <w:kern w:val="0"/>
        </w:rPr>
      </w:pPr>
      <w:r>
        <w:rPr>
          <w:rFonts w:ascii="宋体" w:hAnsi="宋体" w:cs="宋体"/>
          <w:kern w:val="0"/>
        </w:rPr>
        <w:t>与客人共乘电梯要注意的礼仪</w:t>
      </w:r>
    </w:p>
    <w:p>
      <w:pPr>
        <w:ind w:firstLine="420"/>
        <w:rPr>
          <w:rFonts w:ascii="宋体" w:hAnsi="宋体" w:cs="宋体"/>
          <w:kern w:val="0"/>
          <w:szCs w:val="21"/>
        </w:rPr>
      </w:pPr>
      <w:r>
        <w:rPr>
          <w:rFonts w:hint="eastAsia" w:ascii="宋体" w:hAnsi="宋体" w:cs="宋体"/>
          <w:kern w:val="0"/>
          <w:szCs w:val="21"/>
        </w:rPr>
        <w:t>（1）陪同客人或长辈来到电梯门前后，先按电梯呼梯按钮。</w:t>
      </w:r>
    </w:p>
    <w:p>
      <w:pPr>
        <w:ind w:firstLine="420"/>
        <w:rPr>
          <w:rFonts w:ascii="宋体" w:hAnsi="宋体" w:cs="宋体"/>
          <w:kern w:val="0"/>
          <w:szCs w:val="21"/>
        </w:rPr>
      </w:pPr>
      <w:r>
        <w:rPr>
          <w:rFonts w:hint="eastAsia" w:ascii="宋体" w:hAnsi="宋体" w:cs="宋体"/>
          <w:kern w:val="0"/>
          <w:szCs w:val="21"/>
        </w:rPr>
        <w:t>（2）进入电梯后，按下客人或长辈要去的楼层按钮。</w:t>
      </w:r>
    </w:p>
    <w:p>
      <w:pPr>
        <w:ind w:firstLine="420"/>
        <w:rPr>
          <w:rFonts w:ascii="宋体" w:hAnsi="宋体" w:cs="宋体"/>
          <w:kern w:val="0"/>
          <w:szCs w:val="21"/>
        </w:rPr>
      </w:pPr>
      <w:r>
        <w:rPr>
          <w:rFonts w:hint="eastAsia" w:ascii="宋体" w:hAnsi="宋体" w:cs="宋体"/>
          <w:kern w:val="0"/>
          <w:szCs w:val="21"/>
        </w:rPr>
        <w:t>（3）到达目的楼层，一手按住“开门”按钮，另一只手做出请的动作，可说：“到了，您先请！”客人走出电梯后，自己立刻步出电梯，并热诚地为其引导行进的方向。</w:t>
      </w:r>
    </w:p>
    <w:p>
      <w:pPr>
        <w:pStyle w:val="3"/>
      </w:pPr>
      <w:r>
        <w:rPr>
          <w:rFonts w:hint="eastAsia"/>
        </w:rPr>
        <w:t>三、会谈的位次</w:t>
      </w:r>
    </w:p>
    <w:p>
      <w:pPr>
        <w:ind w:firstLine="420"/>
        <w:rPr>
          <w:rFonts w:ascii="宋体" w:hAnsi="宋体" w:cs="宋体"/>
          <w:kern w:val="0"/>
          <w:szCs w:val="21"/>
        </w:rPr>
      </w:pPr>
    </w:p>
    <w:tbl>
      <w:tblPr>
        <w:tblStyle w:val="9"/>
        <w:tblW w:w="4478"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7" w:hRule="atLeast"/>
          <w:jc w:val="center"/>
        </w:trPr>
        <w:tc>
          <w:tcPr>
            <w:tcW w:w="4478" w:type="dxa"/>
            <w:tcBorders>
              <w:top w:val="single" w:color="auto" w:sz="4" w:space="0"/>
              <w:left w:val="single" w:color="auto" w:sz="4" w:space="0"/>
              <w:bottom w:val="single" w:color="auto" w:sz="4" w:space="0"/>
              <w:right w:val="single" w:color="auto" w:sz="4" w:space="0"/>
            </w:tcBorders>
            <w:shd w:val="clear" w:color="auto" w:fill="auto"/>
          </w:tcPr>
          <w:p>
            <w:pPr>
              <w:ind w:firstLine="420"/>
              <w:rPr>
                <w:rFonts w:ascii="宋体" w:hAnsi="宋体" w:cs="宋体"/>
                <w:kern w:val="0"/>
                <w:szCs w:val="21"/>
              </w:rPr>
            </w:pPr>
            <w:r>
              <w:rPr>
                <w:rFonts w:hint="eastAsia" w:ascii="宋体" w:hAnsi="宋体" w:cs="宋体"/>
                <w:kern w:val="0"/>
                <w:szCs w:val="21"/>
              </w:rPr>
              <w:t> </w:t>
            </w:r>
            <w:r>
              <w:rPr>
                <w:rFonts w:hint="eastAsia" w:ascii="宋体" w:hAnsi="宋体" w:cs="宋体"/>
                <w:b/>
                <w:kern w:val="0"/>
                <w:szCs w:val="21"/>
              </w:rPr>
              <w:t>会谈的座次排列：</w:t>
            </w:r>
          </w:p>
          <w:p>
            <w:pPr>
              <w:ind w:firstLine="420"/>
              <w:rPr>
                <w:rFonts w:ascii="宋体" w:hAnsi="宋体" w:cs="宋体"/>
                <w:kern w:val="0"/>
                <w:szCs w:val="21"/>
              </w:rPr>
            </w:pPr>
            <w:r>
              <w:rPr>
                <w:rFonts w:hint="eastAsia" w:ascii="宋体" w:hAnsi="宋体" w:cs="宋体"/>
                <w:kern w:val="0"/>
                <w:szCs w:val="21"/>
              </w:rPr>
              <w:t>双边谈判座次，有横式与竖式之别</w:t>
            </w:r>
          </w:p>
          <w:p>
            <w:pPr>
              <w:ind w:firstLine="420"/>
              <w:rPr>
                <w:rFonts w:ascii="宋体" w:hAnsi="宋体" w:cs="宋体"/>
                <w:kern w:val="0"/>
                <w:szCs w:val="21"/>
              </w:rPr>
            </w:pPr>
            <w:r>
              <w:rPr>
                <w:rFonts w:hint="eastAsia" w:ascii="宋体" w:hAnsi="宋体" w:cs="宋体"/>
                <w:kern w:val="0"/>
                <w:szCs w:val="21"/>
              </w:rPr>
              <w:t>多边谈判座次，有主席式与自由式两种</w:t>
            </w:r>
          </w:p>
        </w:tc>
      </w:tr>
    </w:tbl>
    <w:p>
      <w:pPr>
        <w:ind w:firstLine="315" w:firstLineChars="150"/>
        <w:rPr>
          <w:rFonts w:ascii="宋体" w:hAnsi="宋体" w:cs="宋体"/>
          <w:kern w:val="0"/>
          <w:szCs w:val="21"/>
        </w:rPr>
      </w:pPr>
      <w:r>
        <w:rPr>
          <w:rFonts w:hint="eastAsia" w:ascii="宋体" w:hAnsi="宋体" w:cs="宋体"/>
          <w:kern w:val="0"/>
          <w:szCs w:val="21"/>
        </w:rPr>
        <w:t>（一）双边谈判</w:t>
      </w:r>
    </w:p>
    <w:p>
      <w:pPr>
        <w:rPr>
          <w:rFonts w:ascii="宋体" w:hAnsi="宋体" w:cs="宋体"/>
          <w:kern w:val="0"/>
          <w:szCs w:val="21"/>
        </w:rPr>
      </w:pPr>
      <w:r>
        <w:rPr>
          <w:rFonts w:hint="eastAsia" w:ascii="宋体" w:hAnsi="宋体" w:cs="宋体"/>
          <w:kern w:val="0"/>
          <w:szCs w:val="21"/>
        </w:rPr>
        <w:t xml:space="preserve">    1．双边谈判位次排列</w:t>
      </w:r>
    </w:p>
    <w:p>
      <w:pPr>
        <w:ind w:firstLine="420"/>
        <w:rPr>
          <w:rFonts w:ascii="宋体" w:hAnsi="宋体" w:cs="宋体"/>
          <w:kern w:val="0"/>
          <w:szCs w:val="21"/>
        </w:rPr>
      </w:pPr>
      <w:r>
        <w:rPr>
          <w:rFonts w:hint="eastAsia" w:ascii="宋体" w:hAnsi="宋体" w:cs="宋体"/>
          <w:kern w:val="0"/>
          <w:szCs w:val="21"/>
        </w:rPr>
        <w:t>归纳起来，双边谈判时位次排列有以下四个方面需要注意:</w:t>
      </w:r>
    </w:p>
    <w:p>
      <w:pPr>
        <w:ind w:firstLine="420"/>
        <w:rPr>
          <w:rFonts w:ascii="宋体" w:hAnsi="宋体" w:cs="宋体"/>
          <w:kern w:val="0"/>
          <w:szCs w:val="21"/>
        </w:rPr>
      </w:pPr>
      <w:r>
        <w:rPr>
          <w:rFonts w:hint="eastAsia" w:ascii="宋体" w:hAnsi="宋体" w:cs="宋体"/>
          <w:kern w:val="0"/>
          <w:szCs w:val="21"/>
        </w:rPr>
        <w:t xml:space="preserve">（1）举行双边谈判时，应使用长桌或椭圆形桌子，宾主应分坐于桌子两侧。 </w:t>
      </w:r>
    </w:p>
    <w:p>
      <w:pPr>
        <w:ind w:firstLine="420"/>
        <w:rPr>
          <w:rFonts w:ascii="宋体" w:hAnsi="宋体" w:cs="宋体"/>
          <w:kern w:val="0"/>
          <w:szCs w:val="21"/>
        </w:rPr>
      </w:pPr>
      <w:r>
        <w:rPr>
          <w:rFonts w:hint="eastAsia" w:ascii="宋体" w:hAnsi="宋体" w:cs="宋体"/>
          <w:kern w:val="0"/>
          <w:szCs w:val="21"/>
        </w:rPr>
        <w:t xml:space="preserve">（2）如果谈判桌横放，面对正门的一方为上，应属于客方；背对正门的一方为下，应属于主方。 </w:t>
      </w:r>
    </w:p>
    <w:p>
      <w:pPr>
        <w:ind w:firstLine="420"/>
        <w:rPr>
          <w:rFonts w:ascii="宋体" w:hAnsi="宋体" w:cs="宋体"/>
          <w:kern w:val="0"/>
          <w:szCs w:val="21"/>
        </w:rPr>
      </w:pPr>
      <w:r>
        <w:rPr>
          <w:rFonts w:hint="eastAsia" w:ascii="宋体" w:hAnsi="宋体" w:cs="宋体"/>
          <w:kern w:val="0"/>
          <w:szCs w:val="21"/>
        </w:rPr>
        <w:t xml:space="preserve">（3）如果谈判桌竖放，应以进门的方向为准，右侧为上，属于客方；左侧为下，属于主方。 </w:t>
      </w:r>
    </w:p>
    <w:p>
      <w:pPr>
        <w:ind w:firstLine="420"/>
        <w:rPr>
          <w:rFonts w:ascii="宋体" w:hAnsi="宋体" w:cs="宋体"/>
          <w:kern w:val="0"/>
          <w:szCs w:val="21"/>
        </w:rPr>
      </w:pPr>
      <w:r>
        <w:rPr>
          <w:rFonts w:hint="eastAsia" w:ascii="宋体" w:hAnsi="宋体" w:cs="宋体"/>
          <w:kern w:val="0"/>
          <w:szCs w:val="21"/>
        </w:rPr>
        <w:t>（4）进行谈判时，各方的主谈人员应在自己一方居中而坐。</w:t>
      </w:r>
    </w:p>
    <w:p>
      <w:pPr>
        <w:ind w:firstLine="315" w:firstLineChars="150"/>
        <w:rPr>
          <w:rFonts w:ascii="宋体" w:hAnsi="宋体" w:cs="宋体"/>
          <w:kern w:val="0"/>
          <w:szCs w:val="21"/>
        </w:rPr>
      </w:pPr>
      <w:r>
        <w:rPr>
          <w:rFonts w:hint="eastAsia" w:ascii="宋体" w:hAnsi="宋体" w:cs="宋体"/>
          <w:kern w:val="0"/>
          <w:szCs w:val="21"/>
        </w:rPr>
        <w:t>（二）多边谈判</w:t>
      </w:r>
    </w:p>
    <w:p>
      <w:pPr>
        <w:ind w:firstLine="420"/>
        <w:rPr>
          <w:rFonts w:ascii="宋体" w:hAnsi="宋体" w:cs="宋体"/>
          <w:kern w:val="0"/>
          <w:szCs w:val="21"/>
        </w:rPr>
      </w:pPr>
      <w:r>
        <w:rPr>
          <w:rFonts w:hint="eastAsia" w:ascii="宋体" w:hAnsi="宋体" w:cs="宋体"/>
          <w:kern w:val="0"/>
          <w:szCs w:val="21"/>
        </w:rPr>
        <w:t xml:space="preserve">（1）自由式。自由式座次排列，即各方人士在谈判时自由就座，而毋须事先正式安排座次。 </w:t>
      </w:r>
    </w:p>
    <w:p>
      <w:pPr>
        <w:ind w:firstLine="420"/>
        <w:rPr>
          <w:rFonts w:ascii="宋体" w:hAnsi="宋体" w:cs="宋体"/>
          <w:kern w:val="0"/>
          <w:szCs w:val="21"/>
        </w:rPr>
      </w:pPr>
      <w:r>
        <w:rPr>
          <w:rFonts w:hint="eastAsia" w:ascii="宋体" w:hAnsi="宋体" w:cs="宋体"/>
          <w:kern w:val="0"/>
          <w:szCs w:val="21"/>
        </w:rPr>
        <w:t xml:space="preserve">（2）主席式。主席式座次排列，是指在谈判室内，面向正门设置一个主席位，由各方代表发言时使用。其他各方人士，则一律背对正门、面对主席之位分别就座。各方代表发言后，亦须下台就座。 </w:t>
      </w:r>
    </w:p>
    <w:p>
      <w:pPr>
        <w:pStyle w:val="3"/>
      </w:pPr>
      <w:r>
        <w:rPr>
          <w:rFonts w:hint="eastAsia"/>
        </w:rPr>
        <w:t>四、会议的位次</w:t>
      </w:r>
    </w:p>
    <w:p>
      <w:pPr>
        <w:ind w:firstLine="420"/>
        <w:rPr>
          <w:rFonts w:ascii="宋体" w:hAnsi="宋体" w:cs="宋体"/>
          <w:kern w:val="0"/>
          <w:szCs w:val="21"/>
        </w:rPr>
      </w:pPr>
      <w:r>
        <w:rPr>
          <w:rFonts w:hint="eastAsia" w:ascii="宋体" w:hAnsi="宋体" w:cs="宋体"/>
          <w:kern w:val="0"/>
          <w:szCs w:val="21"/>
        </w:rPr>
        <w:t>（一）小型会议</w:t>
      </w:r>
    </w:p>
    <w:p>
      <w:pPr>
        <w:ind w:firstLine="420"/>
        <w:rPr>
          <w:rFonts w:ascii="宋体" w:hAnsi="宋体" w:cs="宋体"/>
          <w:kern w:val="0"/>
          <w:szCs w:val="21"/>
        </w:rPr>
      </w:pPr>
    </w:p>
    <w:tbl>
      <w:tblPr>
        <w:tblStyle w:val="9"/>
        <w:tblpPr w:leftFromText="180" w:rightFromText="180" w:topFromText="100" w:bottomFromText="100" w:vertAnchor="text" w:tblpXSpec="center" w:tblpY="1"/>
        <w:tblW w:w="39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9" w:hRule="atLeast"/>
        </w:trPr>
        <w:tc>
          <w:tcPr>
            <w:tcW w:w="3966" w:type="dxa"/>
            <w:tcBorders>
              <w:top w:val="single" w:color="auto" w:sz="4" w:space="0"/>
              <w:left w:val="single" w:color="auto" w:sz="4" w:space="0"/>
              <w:bottom w:val="single" w:color="auto" w:sz="4" w:space="0"/>
              <w:right w:val="single" w:color="auto" w:sz="4" w:space="0"/>
            </w:tcBorders>
            <w:shd w:val="clear" w:color="auto" w:fill="auto"/>
          </w:tcPr>
          <w:p>
            <w:pPr>
              <w:ind w:firstLine="420"/>
              <w:rPr>
                <w:rFonts w:ascii="宋体" w:hAnsi="宋体" w:cs="宋体"/>
                <w:kern w:val="0"/>
                <w:szCs w:val="21"/>
              </w:rPr>
            </w:pPr>
            <w:r>
              <w:rPr>
                <w:rFonts w:hint="eastAsia" w:ascii="宋体" w:hAnsi="宋体" w:cs="宋体"/>
                <w:kern w:val="0"/>
                <w:szCs w:val="21"/>
              </w:rPr>
              <w:t>小型会议的位次排列礼仪三要求：</w:t>
            </w:r>
          </w:p>
          <w:p>
            <w:pPr>
              <w:ind w:firstLine="420"/>
              <w:rPr>
                <w:rFonts w:ascii="宋体" w:hAnsi="宋体" w:cs="宋体"/>
                <w:kern w:val="0"/>
                <w:szCs w:val="21"/>
              </w:rPr>
            </w:pPr>
            <w:r>
              <w:rPr>
                <w:rFonts w:hint="eastAsia" w:ascii="宋体" w:hAnsi="宋体" w:cs="宋体"/>
                <w:kern w:val="0"/>
                <w:szCs w:val="21"/>
              </w:rPr>
              <w:t>面门而坐</w:t>
            </w:r>
          </w:p>
          <w:p>
            <w:pPr>
              <w:ind w:firstLine="420"/>
              <w:rPr>
                <w:rFonts w:ascii="宋体" w:hAnsi="宋体" w:cs="宋体"/>
                <w:kern w:val="0"/>
                <w:szCs w:val="21"/>
              </w:rPr>
            </w:pPr>
            <w:r>
              <w:rPr>
                <w:rFonts w:hint="eastAsia" w:ascii="宋体" w:hAnsi="宋体" w:cs="宋体"/>
                <w:kern w:val="0"/>
                <w:szCs w:val="21"/>
              </w:rPr>
              <w:t>居右而坐（进门方向）</w:t>
            </w:r>
          </w:p>
          <w:p>
            <w:pPr>
              <w:ind w:firstLine="420"/>
              <w:rPr>
                <w:rFonts w:ascii="宋体" w:hAnsi="宋体" w:cs="宋体"/>
                <w:kern w:val="0"/>
                <w:szCs w:val="21"/>
              </w:rPr>
            </w:pPr>
            <w:r>
              <w:rPr>
                <w:rFonts w:hint="eastAsia" w:ascii="宋体" w:hAnsi="宋体" w:cs="宋体"/>
                <w:kern w:val="0"/>
                <w:szCs w:val="21"/>
              </w:rPr>
              <w:t>自由择座</w:t>
            </w:r>
          </w:p>
        </w:tc>
      </w:tr>
    </w:tbl>
    <w:p>
      <w:pPr>
        <w:ind w:firstLine="420"/>
        <w:rPr>
          <w:rFonts w:ascii="宋体" w:hAnsi="宋体" w:cs="宋体"/>
          <w:kern w:val="0"/>
          <w:szCs w:val="21"/>
        </w:rPr>
      </w:pPr>
    </w:p>
    <w:p>
      <w:pPr>
        <w:ind w:firstLine="420"/>
        <w:rPr>
          <w:rFonts w:ascii="宋体" w:hAnsi="宋体" w:cs="宋体"/>
          <w:kern w:val="0"/>
          <w:szCs w:val="21"/>
        </w:rPr>
      </w:pPr>
    </w:p>
    <w:p>
      <w:pPr>
        <w:ind w:firstLine="420"/>
        <w:rPr>
          <w:rFonts w:ascii="宋体" w:hAnsi="宋体" w:cs="宋体"/>
          <w:kern w:val="0"/>
          <w:szCs w:val="21"/>
        </w:rPr>
      </w:pPr>
    </w:p>
    <w:p>
      <w:pPr>
        <w:rPr>
          <w:rFonts w:ascii="宋体" w:hAnsi="宋体" w:cs="宋体"/>
          <w:kern w:val="0"/>
          <w:szCs w:val="21"/>
        </w:rPr>
      </w:pPr>
    </w:p>
    <w:p>
      <w:pPr>
        <w:rPr>
          <w:rFonts w:ascii="宋体" w:hAnsi="宋体" w:cs="宋体"/>
          <w:kern w:val="0"/>
          <w:szCs w:val="21"/>
        </w:rPr>
      </w:pPr>
    </w:p>
    <w:p>
      <w:pPr>
        <w:ind w:firstLine="315" w:firstLineChars="150"/>
        <w:rPr>
          <w:rFonts w:ascii="宋体" w:hAnsi="宋体" w:cs="宋体"/>
          <w:kern w:val="0"/>
          <w:szCs w:val="21"/>
        </w:rPr>
      </w:pPr>
      <w:r>
        <w:rPr>
          <w:rFonts w:hint="eastAsia" w:ascii="宋体" w:hAnsi="宋体" w:cs="宋体"/>
          <w:kern w:val="0"/>
          <w:szCs w:val="21"/>
        </w:rPr>
        <w:t>（二）大型会议</w:t>
      </w:r>
    </w:p>
    <w:p>
      <w:pPr>
        <w:ind w:firstLine="420"/>
        <w:rPr>
          <w:rFonts w:ascii="宋体" w:hAnsi="宋体" w:cs="宋体"/>
          <w:kern w:val="0"/>
          <w:szCs w:val="21"/>
        </w:rPr>
      </w:pPr>
      <w:r>
        <w:rPr>
          <w:rFonts w:ascii="宋体" w:hAnsi="宋体" w:cs="宋体"/>
          <w:kern w:val="0"/>
          <w:szCs w:val="21"/>
        </w:rPr>
        <w:t>主席台的位次排列要遵循三点要求：</w:t>
      </w:r>
      <w:r>
        <w:rPr>
          <w:rFonts w:hint="eastAsia" w:ascii="宋体" w:hAnsi="宋体" w:cs="宋体"/>
          <w:kern w:val="0"/>
          <w:szCs w:val="21"/>
        </w:rPr>
        <w:t>第一，前排高于后排；第二，中央高于两侧；第三，右侧高于左侧（政务会议则为左侧高于右侧）。</w:t>
      </w:r>
    </w:p>
    <w:p>
      <w:pPr>
        <w:ind w:firstLine="315" w:firstLineChars="150"/>
        <w:rPr>
          <w:rStyle w:val="14"/>
          <w:szCs w:val="24"/>
        </w:rPr>
      </w:pPr>
      <w:r>
        <w:rPr>
          <w:rStyle w:val="14"/>
          <w:rFonts w:hint="eastAsia"/>
        </w:rPr>
        <w:t>（三）</w:t>
      </w:r>
      <w:r>
        <w:rPr>
          <w:rStyle w:val="14"/>
        </w:rPr>
        <w:t>茶话会</w:t>
      </w:r>
    </w:p>
    <w:p>
      <w:pPr>
        <w:ind w:firstLine="420"/>
        <w:rPr>
          <w:rStyle w:val="14"/>
        </w:rPr>
      </w:pPr>
      <w:r>
        <w:rPr>
          <w:rStyle w:val="14"/>
        </w:rPr>
        <w:t xml:space="preserve">茶话会的座次排列方式主要有以下四种。 </w:t>
      </w:r>
    </w:p>
    <w:p>
      <w:pPr>
        <w:ind w:firstLine="420"/>
        <w:rPr>
          <w:rStyle w:val="14"/>
        </w:rPr>
      </w:pPr>
      <w:r>
        <w:rPr>
          <w:rStyle w:val="14"/>
          <w:rFonts w:hint="eastAsia"/>
        </w:rPr>
        <w:t>1.</w:t>
      </w:r>
      <w:r>
        <w:rPr>
          <w:rStyle w:val="14"/>
        </w:rPr>
        <w:t xml:space="preserve"> 环绕式</w:t>
      </w:r>
      <w:r>
        <w:rPr>
          <w:rStyle w:val="14"/>
          <w:rFonts w:hint="eastAsia"/>
        </w:rPr>
        <w:t>。</w:t>
      </w:r>
    </w:p>
    <w:p>
      <w:pPr>
        <w:ind w:firstLine="420"/>
        <w:rPr>
          <w:rStyle w:val="14"/>
        </w:rPr>
      </w:pPr>
      <w:r>
        <w:rPr>
          <w:rStyle w:val="14"/>
          <w:rFonts w:hint="eastAsia"/>
        </w:rPr>
        <w:t xml:space="preserve">2. </w:t>
      </w:r>
      <w:r>
        <w:rPr>
          <w:rStyle w:val="14"/>
        </w:rPr>
        <w:t>散座式</w:t>
      </w:r>
      <w:r>
        <w:rPr>
          <w:rStyle w:val="14"/>
          <w:rFonts w:hint="eastAsia"/>
        </w:rPr>
        <w:t>。</w:t>
      </w:r>
    </w:p>
    <w:p>
      <w:pPr>
        <w:ind w:firstLine="420"/>
        <w:rPr>
          <w:color w:val="333333"/>
          <w:szCs w:val="21"/>
        </w:rPr>
      </w:pPr>
      <w:r>
        <w:rPr>
          <w:rStyle w:val="14"/>
          <w:rFonts w:hint="eastAsia"/>
        </w:rPr>
        <w:t xml:space="preserve">3. </w:t>
      </w:r>
      <w:r>
        <w:rPr>
          <w:rStyle w:val="14"/>
        </w:rPr>
        <w:t>圆桌式</w:t>
      </w:r>
      <w:r>
        <w:rPr>
          <w:rStyle w:val="14"/>
          <w:rFonts w:hint="eastAsia"/>
        </w:rPr>
        <w:t>。</w:t>
      </w:r>
    </w:p>
    <w:p>
      <w:pPr>
        <w:ind w:firstLine="420"/>
      </w:pPr>
      <w:r>
        <w:rPr>
          <w:rStyle w:val="14"/>
          <w:rFonts w:hint="eastAsia"/>
        </w:rPr>
        <w:t xml:space="preserve">4. </w:t>
      </w:r>
      <w:r>
        <w:rPr>
          <w:rStyle w:val="14"/>
        </w:rPr>
        <w:t>主席式</w:t>
      </w:r>
      <w:r>
        <w:rPr>
          <w:rStyle w:val="14"/>
          <w:rFonts w:hint="eastAsia"/>
        </w:rPr>
        <w:t>。</w:t>
      </w:r>
    </w:p>
    <w:p>
      <w:pPr>
        <w:ind w:firstLine="315" w:firstLineChars="150"/>
        <w:rPr>
          <w:rStyle w:val="14"/>
        </w:rPr>
      </w:pPr>
      <w:r>
        <w:rPr>
          <w:rStyle w:val="14"/>
          <w:rFonts w:hint="eastAsia"/>
        </w:rPr>
        <w:t>（四）</w:t>
      </w:r>
      <w:r>
        <w:rPr>
          <w:rStyle w:val="14"/>
        </w:rPr>
        <w:t>洽谈会</w:t>
      </w:r>
    </w:p>
    <w:p>
      <w:pPr>
        <w:ind w:firstLine="435"/>
        <w:rPr>
          <w:color w:val="333333"/>
          <w:szCs w:val="21"/>
        </w:rPr>
      </w:pPr>
      <w:r>
        <w:rPr>
          <w:rStyle w:val="14"/>
        </w:rPr>
        <w:t>举行双边洽谈时，应使用长桌或椭圆形桌子，宾主应分坐在桌子两侧。</w:t>
      </w:r>
    </w:p>
    <w:p>
      <w:pPr>
        <w:pStyle w:val="3"/>
      </w:pPr>
      <w:r>
        <w:rPr>
          <w:rFonts w:hint="eastAsia"/>
        </w:rPr>
        <w:t>五、用餐的位次</w:t>
      </w:r>
    </w:p>
    <w:p>
      <w:pPr>
        <w:rPr>
          <w:rFonts w:ascii="宋体" w:hAnsi="宋体" w:cs="宋体"/>
          <w:kern w:val="0"/>
          <w:szCs w:val="21"/>
        </w:rPr>
      </w:pPr>
      <w:r>
        <w:rPr>
          <w:rFonts w:hint="eastAsia" w:ascii="宋体" w:hAnsi="宋体" w:cs="宋体"/>
          <w:kern w:val="0"/>
          <w:szCs w:val="21"/>
        </w:rPr>
        <w:t>（一）桌次</w:t>
      </w:r>
    </w:p>
    <w:tbl>
      <w:tblPr>
        <w:tblStyle w:val="9"/>
        <w:tblW w:w="3126"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3" w:hRule="atLeast"/>
          <w:jc w:val="center"/>
        </w:trPr>
        <w:tc>
          <w:tcPr>
            <w:tcW w:w="3126"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cs="宋体"/>
                <w:kern w:val="0"/>
                <w:szCs w:val="21"/>
              </w:rPr>
            </w:pPr>
            <w:r>
              <w:rPr>
                <w:rFonts w:hint="eastAsia" w:ascii="宋体" w:hAnsi="宋体" w:cs="宋体"/>
                <w:kern w:val="0"/>
                <w:szCs w:val="21"/>
              </w:rPr>
              <w:t>宴会桌次排列礼仪：居中为上</w:t>
            </w:r>
          </w:p>
          <w:p>
            <w:pPr>
              <w:rPr>
                <w:rFonts w:ascii="宋体" w:hAnsi="宋体" w:cs="宋体"/>
                <w:kern w:val="0"/>
                <w:szCs w:val="21"/>
              </w:rPr>
            </w:pPr>
            <w:r>
              <w:rPr>
                <w:rFonts w:hint="eastAsia" w:ascii="宋体" w:hAnsi="宋体" w:cs="宋体"/>
                <w:kern w:val="0"/>
                <w:szCs w:val="21"/>
              </w:rPr>
              <w:t>以右为上</w:t>
            </w:r>
          </w:p>
          <w:p>
            <w:pPr>
              <w:rPr>
                <w:rFonts w:ascii="宋体" w:hAnsi="宋体" w:cs="宋体"/>
                <w:kern w:val="0"/>
                <w:szCs w:val="21"/>
              </w:rPr>
            </w:pPr>
            <w:r>
              <w:rPr>
                <w:rFonts w:hint="eastAsia" w:ascii="宋体" w:hAnsi="宋体" w:cs="宋体"/>
                <w:kern w:val="0"/>
                <w:szCs w:val="21"/>
              </w:rPr>
              <w:t>以远为上</w:t>
            </w:r>
          </w:p>
        </w:tc>
      </w:tr>
    </w:tbl>
    <w:p>
      <w:pPr>
        <w:rPr>
          <w:rFonts w:ascii="宋体" w:hAnsi="宋体" w:cs="宋体"/>
          <w:kern w:val="0"/>
          <w:szCs w:val="21"/>
        </w:rPr>
      </w:pPr>
      <w:bookmarkStart w:id="0" w:name="_GoBack"/>
      <w:bookmarkEnd w:id="0"/>
      <w:r>
        <w:rPr>
          <w:rFonts w:hint="eastAsia" w:ascii="宋体" w:hAnsi="宋体" w:cs="宋体"/>
          <w:kern w:val="0"/>
          <w:szCs w:val="21"/>
        </w:rPr>
        <w:t>（二）座次</w:t>
      </w:r>
    </w:p>
    <w:tbl>
      <w:tblPr>
        <w:tblStyle w:val="9"/>
        <w:tblW w:w="2706"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6" w:hRule="atLeast"/>
          <w:jc w:val="center"/>
        </w:trPr>
        <w:tc>
          <w:tcPr>
            <w:tcW w:w="2706"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cs="宋体"/>
                <w:b/>
                <w:kern w:val="0"/>
                <w:szCs w:val="21"/>
              </w:rPr>
            </w:pPr>
            <w:r>
              <w:rPr>
                <w:rFonts w:hint="eastAsia" w:ascii="宋体" w:hAnsi="宋体" w:cs="宋体"/>
                <w:b/>
                <w:kern w:val="0"/>
                <w:szCs w:val="21"/>
              </w:rPr>
              <w:t>宴会座次排列礼仪：</w:t>
            </w:r>
          </w:p>
          <w:p>
            <w:pPr>
              <w:ind w:firstLine="420"/>
              <w:rPr>
                <w:rFonts w:ascii="宋体" w:hAnsi="宋体" w:cs="宋体"/>
                <w:kern w:val="0"/>
                <w:szCs w:val="21"/>
              </w:rPr>
            </w:pPr>
            <w:r>
              <w:rPr>
                <w:rFonts w:hint="eastAsia" w:ascii="宋体" w:hAnsi="宋体" w:cs="宋体"/>
                <w:kern w:val="0"/>
                <w:szCs w:val="21"/>
              </w:rPr>
              <w:t>面门居中者为主人</w:t>
            </w:r>
          </w:p>
          <w:p>
            <w:pPr>
              <w:ind w:firstLine="420"/>
              <w:rPr>
                <w:rFonts w:ascii="宋体" w:hAnsi="宋体" w:cs="宋体"/>
                <w:kern w:val="0"/>
                <w:szCs w:val="21"/>
              </w:rPr>
            </w:pPr>
            <w:r>
              <w:rPr>
                <w:rFonts w:hint="eastAsia" w:ascii="宋体" w:hAnsi="宋体" w:cs="宋体"/>
                <w:kern w:val="0"/>
                <w:szCs w:val="21"/>
              </w:rPr>
              <w:t>主人右侧者为主宾</w:t>
            </w:r>
          </w:p>
          <w:p>
            <w:pPr>
              <w:ind w:firstLine="420"/>
              <w:rPr>
                <w:rFonts w:ascii="宋体" w:hAnsi="宋体" w:cs="宋体"/>
                <w:kern w:val="0"/>
                <w:szCs w:val="21"/>
              </w:rPr>
            </w:pPr>
            <w:r>
              <w:rPr>
                <w:rFonts w:hint="eastAsia" w:ascii="宋体" w:hAnsi="宋体" w:cs="宋体"/>
                <w:kern w:val="0"/>
                <w:szCs w:val="21"/>
              </w:rPr>
              <w:t>主左宾右分两侧而坐</w:t>
            </w:r>
          </w:p>
        </w:tc>
      </w:tr>
    </w:tbl>
    <w:p>
      <w:pPr>
        <w:pStyle w:val="3"/>
      </w:pPr>
      <w:r>
        <w:rPr>
          <w:rFonts w:hint="eastAsia"/>
        </w:rPr>
        <w:t>实训九  位次礼仪</w:t>
      </w:r>
    </w:p>
    <w:p>
      <w:pPr>
        <w:ind w:firstLine="420"/>
      </w:pPr>
      <w:r>
        <w:rPr>
          <w:rFonts w:hint="eastAsia"/>
        </w:rPr>
        <w:t>【实训目标】</w:t>
      </w:r>
    </w:p>
    <w:p>
      <w:pPr>
        <w:ind w:firstLine="504" w:firstLineChars="240"/>
      </w:pPr>
      <w:r>
        <w:rPr>
          <w:rFonts w:hint="eastAsia"/>
        </w:rPr>
        <w:t>通过实训，掌握各种的位次知识，培养良好的个人职业形象。</w:t>
      </w:r>
    </w:p>
    <w:p>
      <w:pPr>
        <w:ind w:firstLine="420"/>
      </w:pPr>
      <w:r>
        <w:rPr>
          <w:rFonts w:hint="eastAsia"/>
        </w:rPr>
        <w:t>【实训要求】</w:t>
      </w:r>
    </w:p>
    <w:p>
      <w:pPr>
        <w:ind w:firstLine="420"/>
      </w:pPr>
      <w:r>
        <w:rPr>
          <w:rFonts w:hint="eastAsia"/>
        </w:rPr>
        <w:t>每5-6人一组，进行行进中的礼仪、电梯礼仪及座次礼仪的训练；</w:t>
      </w:r>
    </w:p>
    <w:p>
      <w:pPr>
        <w:ind w:firstLine="420"/>
      </w:pPr>
      <w:r>
        <w:rPr>
          <w:rFonts w:hint="eastAsia"/>
        </w:rPr>
        <w:t>采用分阶段、分层次训练，根据学生掌握的具体情况，提出相应的要求。</w:t>
      </w:r>
    </w:p>
    <w:p>
      <w:pPr>
        <w:ind w:firstLine="420"/>
      </w:pPr>
      <w:r>
        <w:rPr>
          <w:rFonts w:hint="eastAsia"/>
        </w:rPr>
        <w:t>【实训口号】</w:t>
      </w:r>
    </w:p>
    <w:p>
      <w:pPr>
        <w:ind w:firstLine="420"/>
      </w:pPr>
      <w:r>
        <w:rPr>
          <w:rFonts w:hint="eastAsia"/>
        </w:rPr>
        <w:t>尊卑有序，安排合理！</w:t>
      </w:r>
    </w:p>
    <w:p>
      <w:pPr>
        <w:ind w:firstLine="420"/>
      </w:pPr>
      <w:r>
        <w:rPr>
          <w:rFonts w:hint="eastAsia"/>
        </w:rPr>
        <w:t>【实训内容】</w:t>
      </w:r>
    </w:p>
    <w:p>
      <w:pPr>
        <w:ind w:firstLine="420"/>
      </w:pPr>
      <w:r>
        <w:rPr>
          <w:rFonts w:hint="eastAsia"/>
        </w:rPr>
        <w:t>一、行进位次礼仪训练</w:t>
      </w:r>
    </w:p>
    <w:p>
      <w:pPr>
        <w:ind w:firstLine="420"/>
      </w:pPr>
      <w:r>
        <w:t>1.</w:t>
      </w:r>
      <w:r>
        <w:rPr>
          <w:rFonts w:hint="eastAsia"/>
        </w:rPr>
        <w:t xml:space="preserve"> 走廊里的引导方法：接待人员应走在客人左前方的</w:t>
      </w:r>
      <w:r>
        <w:t>2~3</w:t>
      </w:r>
      <w:r>
        <w:rPr>
          <w:rFonts w:hint="eastAsia"/>
        </w:rPr>
        <w:t>步处，让客人走在内侧，侧身注意客人，并与之保持一致步伐。</w:t>
      </w:r>
    </w:p>
    <w:p>
      <w:pPr>
        <w:ind w:firstLine="420"/>
      </w:pPr>
      <w:r>
        <w:t>2.</w:t>
      </w:r>
      <w:r>
        <w:rPr>
          <w:rFonts w:hint="eastAsia"/>
        </w:rPr>
        <w:t xml:space="preserve"> 走楼梯时的引导方法：上楼时，应让客人走在前面，接待人员走在后面</w:t>
      </w:r>
      <w:r>
        <w:t>;</w:t>
      </w:r>
      <w:r>
        <w:rPr>
          <w:rFonts w:hint="eastAsia"/>
        </w:rPr>
        <w:t>若下楼时，应由接待人员走在前面，客人在后面，上下楼梯时，接待人员应该注意客人的安全。</w:t>
      </w:r>
    </w:p>
    <w:p>
      <w:pPr>
        <w:ind w:firstLine="420"/>
      </w:pPr>
      <w:r>
        <w:t>3.</w:t>
      </w:r>
      <w:r>
        <w:rPr>
          <w:rFonts w:hint="eastAsia"/>
        </w:rPr>
        <w:t xml:space="preserve"> 乘电梯的引导方法：引导客人乘坐电梯时，接待人员先进人电梯，等客人进入后关闭电梯门，到达时，接待人员按“开”的按钮，让客人先走出电梯。</w:t>
      </w:r>
    </w:p>
    <w:p>
      <w:pPr>
        <w:ind w:firstLine="420"/>
      </w:pPr>
      <w:r>
        <w:t>4.</w:t>
      </w:r>
      <w:r>
        <w:rPr>
          <w:rFonts w:hint="eastAsia"/>
        </w:rPr>
        <w:t xml:space="preserve"> 客厅里的引导方法：当客人走入客厅，接待人员用手指示，请客人坐下，看到客人坐下后，才能行点头礼后离开。如客人错坐下座，应请客人改坐上座</w:t>
      </w:r>
      <w:r>
        <w:t xml:space="preserve"> (</w:t>
      </w:r>
      <w:r>
        <w:rPr>
          <w:rFonts w:hint="eastAsia"/>
        </w:rPr>
        <w:t>一般靠近门的一方为下座</w:t>
      </w:r>
      <w:r>
        <w:t>)</w:t>
      </w:r>
      <w:r>
        <w:rPr>
          <w:rFonts w:hint="eastAsia"/>
        </w:rPr>
        <w:t>。</w:t>
      </w:r>
    </w:p>
    <w:p>
      <w:pPr>
        <w:ind w:firstLine="420"/>
      </w:pPr>
      <w:r>
        <w:t>5.</w:t>
      </w:r>
      <w:r>
        <w:rPr>
          <w:rFonts w:hint="eastAsia"/>
        </w:rPr>
        <w:t xml:space="preserve"> 引路注意事项：引路时要适当地给客人做些介绍。</w:t>
      </w:r>
    </w:p>
    <w:p>
      <w:pPr>
        <w:ind w:firstLine="420"/>
      </w:pPr>
      <w:r>
        <w:t>6.</w:t>
      </w:r>
      <w:r>
        <w:rPr>
          <w:rFonts w:hint="eastAsia"/>
        </w:rPr>
        <w:t xml:space="preserve"> 拐弯处的引导方法：拐弯或有楼梯台阶的地方要使用中位手势，并提醒客人“这边请”或“注意楼梯”等。</w:t>
      </w:r>
    </w:p>
    <w:p>
      <w:pPr>
        <w:ind w:firstLine="420"/>
      </w:pPr>
      <w:r>
        <w:rPr>
          <w:rFonts w:hint="eastAsia"/>
        </w:rPr>
        <w:t>二、搭乘电梯礼仪训练</w:t>
      </w:r>
    </w:p>
    <w:p>
      <w:pPr>
        <w:ind w:firstLine="420"/>
      </w:pPr>
      <w:r>
        <w:t>1.</w:t>
      </w:r>
      <w:r>
        <w:rPr>
          <w:rFonts w:hint="eastAsia"/>
        </w:rPr>
        <w:t xml:space="preserve"> 有人驾驶的电梯后进后出。</w:t>
      </w:r>
    </w:p>
    <w:p>
      <w:pPr>
        <w:ind w:firstLine="420"/>
      </w:pPr>
      <w:r>
        <w:t>2.</w:t>
      </w:r>
      <w:r>
        <w:rPr>
          <w:rFonts w:hint="eastAsia"/>
        </w:rPr>
        <w:t xml:space="preserve"> 无人驾驶的电梯先进后出。</w:t>
      </w:r>
    </w:p>
    <w:p>
      <w:pPr>
        <w:ind w:firstLine="420"/>
      </w:pPr>
      <w:r>
        <w:t>3.</w:t>
      </w:r>
      <w:r>
        <w:rPr>
          <w:rFonts w:hint="eastAsia"/>
        </w:rPr>
        <w:t xml:space="preserve"> 出电梯时的注意事项：从电梯内出来的人和等候搭乘电梯的人均应沿着自己的右侧方向依次排队出人，保持出入畅通。</w:t>
      </w:r>
    </w:p>
    <w:p>
      <w:pPr>
        <w:ind w:firstLine="420"/>
      </w:pPr>
      <w:r>
        <w:t>4.</w:t>
      </w:r>
      <w:r>
        <w:rPr>
          <w:rFonts w:hint="eastAsia"/>
        </w:rPr>
        <w:t xml:space="preserve"> 在电梯内应注意的问题</w:t>
      </w:r>
    </w:p>
    <w:p>
      <w:pPr>
        <w:ind w:firstLine="420"/>
      </w:pPr>
      <w:r>
        <w:rPr>
          <w:rFonts w:hint="eastAsia"/>
        </w:rPr>
        <w:t>（</w:t>
      </w:r>
      <w:r>
        <w:t>1</w:t>
      </w:r>
      <w:r>
        <w:rPr>
          <w:rFonts w:hint="eastAsia"/>
        </w:rPr>
        <w:t>）先上电梯的人应靠后面站，以免妨碍他人乘电梯。</w:t>
      </w:r>
    </w:p>
    <w:p>
      <w:pPr>
        <w:ind w:firstLine="420"/>
      </w:pPr>
      <w:r>
        <w:rPr>
          <w:rFonts w:hint="eastAsia"/>
        </w:rPr>
        <w:t>（</w:t>
      </w:r>
      <w:r>
        <w:t>2</w:t>
      </w:r>
      <w:r>
        <w:rPr>
          <w:rFonts w:hint="eastAsia"/>
        </w:rPr>
        <w:t>）电梯内不可大声喧哗或嬉戏吵闹。</w:t>
      </w:r>
    </w:p>
    <w:p>
      <w:pPr>
        <w:ind w:firstLine="420"/>
      </w:pPr>
      <w:r>
        <w:rPr>
          <w:rFonts w:hint="eastAsia"/>
        </w:rPr>
        <w:t>（</w:t>
      </w:r>
      <w:r>
        <w:t>3</w:t>
      </w:r>
      <w:r>
        <w:rPr>
          <w:rFonts w:hint="eastAsia"/>
        </w:rPr>
        <w:t>）电梯内有很多人时，后进的人应面向电梯门站立。</w:t>
      </w:r>
    </w:p>
    <w:p>
      <w:pPr>
        <w:ind w:firstLine="420"/>
      </w:pPr>
      <w:r>
        <w:rPr>
          <w:rFonts w:hint="eastAsia"/>
        </w:rPr>
        <w:t>三、汽车座次礼仪</w:t>
      </w:r>
    </w:p>
    <w:p>
      <w:pPr>
        <w:ind w:firstLine="420"/>
      </w:pPr>
      <w:r>
        <w:rPr>
          <w:rFonts w:hint="eastAsia"/>
        </w:rPr>
        <w:t>1．模拟乘汽车司机驾驶、主人驾驶时的场景，请学生来安排座次。</w:t>
      </w:r>
    </w:p>
    <w:p>
      <w:pPr>
        <w:ind w:firstLine="420"/>
      </w:pPr>
      <w:r>
        <w:rPr>
          <w:rFonts w:hint="eastAsia"/>
        </w:rPr>
        <w:t>2．开车门及登车时的姿势要求</w:t>
      </w:r>
    </w:p>
    <w:p>
      <w:pPr>
        <w:ind w:firstLine="420"/>
      </w:pPr>
      <w:r>
        <w:rPr>
          <w:rFonts w:hint="eastAsia"/>
        </w:rPr>
        <w:t>上车时，后排位低者先上车，前排尊者后上。下车时前排客人先下，后排客人再下车。女士登车不要一只脚先踏入车内，也不要爬迸车里。应先站在座位边上，把身体降低，让臀部坐到位子上，再将双腿一起收进车里，双膝一定要保持合并的姿势。</w:t>
      </w:r>
    </w:p>
    <w:p>
      <w:pPr>
        <w:ind w:firstLine="420"/>
      </w:pPr>
      <w:r>
        <w:rPr>
          <w:rFonts w:hint="eastAsia"/>
        </w:rPr>
        <w:t>四、实训检测</w:t>
      </w:r>
    </w:p>
    <w:tbl>
      <w:tblPr>
        <w:tblStyle w:val="9"/>
        <w:tblW w:w="10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552"/>
        <w:gridCol w:w="1356"/>
        <w:gridCol w:w="2149"/>
        <w:gridCol w:w="1162"/>
        <w:gridCol w:w="1267"/>
        <w:gridCol w:w="1646"/>
        <w:gridCol w:w="1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jc w:val="center"/>
        </w:trPr>
        <w:tc>
          <w:tcPr>
            <w:tcW w:w="1552"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考核项目</w:t>
            </w:r>
          </w:p>
        </w:tc>
        <w:tc>
          <w:tcPr>
            <w:tcW w:w="350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考核内容</w:t>
            </w:r>
          </w:p>
        </w:tc>
        <w:tc>
          <w:tcPr>
            <w:tcW w:w="1162"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分值</w:t>
            </w:r>
          </w:p>
        </w:tc>
        <w:tc>
          <w:tcPr>
            <w:tcW w:w="1267"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自评分</w:t>
            </w:r>
          </w:p>
        </w:tc>
        <w:tc>
          <w:tcPr>
            <w:tcW w:w="1646"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小组评分</w:t>
            </w:r>
          </w:p>
        </w:tc>
        <w:tc>
          <w:tcPr>
            <w:tcW w:w="1278"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行进</w:t>
            </w:r>
          </w:p>
        </w:tc>
        <w:tc>
          <w:tcPr>
            <w:tcW w:w="350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行进的位置</w:t>
            </w:r>
          </w:p>
        </w:tc>
        <w:tc>
          <w:tcPr>
            <w:tcW w:w="1162"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20</w:t>
            </w:r>
          </w:p>
        </w:tc>
        <w:tc>
          <w:tcPr>
            <w:tcW w:w="1267"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646"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78"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350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引路的手势</w:t>
            </w:r>
          </w:p>
        </w:tc>
        <w:tc>
          <w:tcPr>
            <w:tcW w:w="1162"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20</w:t>
            </w:r>
          </w:p>
        </w:tc>
        <w:tc>
          <w:tcPr>
            <w:tcW w:w="1267"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646"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78"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2"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乘电梯</w:t>
            </w:r>
          </w:p>
        </w:tc>
        <w:tc>
          <w:tcPr>
            <w:tcW w:w="350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注意礼仪规范</w:t>
            </w:r>
          </w:p>
        </w:tc>
        <w:tc>
          <w:tcPr>
            <w:tcW w:w="1162"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20</w:t>
            </w:r>
          </w:p>
        </w:tc>
        <w:tc>
          <w:tcPr>
            <w:tcW w:w="1267"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646"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78"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座次</w:t>
            </w:r>
          </w:p>
        </w:tc>
        <w:tc>
          <w:tcPr>
            <w:tcW w:w="1356" w:type="dxa"/>
            <w:tcBorders>
              <w:top w:val="single" w:color="auto" w:sz="4" w:space="0"/>
              <w:left w:val="single" w:color="auto" w:sz="4" w:space="0"/>
              <w:bottom w:val="single" w:color="auto" w:sz="4" w:space="0"/>
              <w:right w:val="single" w:color="000000" w:sz="4" w:space="0"/>
            </w:tcBorders>
            <w:shd w:val="clear" w:color="auto" w:fill="FFFFFF"/>
            <w:vAlign w:val="center"/>
          </w:tcPr>
          <w:p>
            <w:pPr>
              <w:ind w:firstLine="420"/>
            </w:pPr>
            <w:r>
              <w:rPr>
                <w:rFonts w:hint="eastAsia"/>
              </w:rPr>
              <w:t>乘汽车</w:t>
            </w:r>
          </w:p>
        </w:tc>
        <w:tc>
          <w:tcPr>
            <w:tcW w:w="2149" w:type="dxa"/>
            <w:tcBorders>
              <w:top w:val="single" w:color="auto" w:sz="4" w:space="0"/>
              <w:left w:val="single" w:color="000000" w:sz="4" w:space="0"/>
              <w:bottom w:val="single" w:color="auto" w:sz="4" w:space="0"/>
              <w:right w:val="single" w:color="auto" w:sz="4" w:space="0"/>
            </w:tcBorders>
            <w:shd w:val="clear" w:color="auto" w:fill="FFFFFF"/>
            <w:vAlign w:val="center"/>
          </w:tcPr>
          <w:p>
            <w:pPr>
              <w:ind w:firstLine="420"/>
            </w:pPr>
            <w:r>
              <w:rPr>
                <w:rFonts w:hint="eastAsia"/>
              </w:rPr>
              <w:t>注重作此规范</w:t>
            </w:r>
          </w:p>
        </w:tc>
        <w:tc>
          <w:tcPr>
            <w:tcW w:w="1162"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20</w:t>
            </w:r>
          </w:p>
        </w:tc>
        <w:tc>
          <w:tcPr>
            <w:tcW w:w="1267"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646"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78"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356" w:type="dxa"/>
            <w:tcBorders>
              <w:top w:val="single" w:color="auto" w:sz="4" w:space="0"/>
              <w:left w:val="single" w:color="auto" w:sz="4" w:space="0"/>
              <w:bottom w:val="single" w:color="auto" w:sz="4" w:space="0"/>
              <w:right w:val="single" w:color="000000" w:sz="4" w:space="0"/>
            </w:tcBorders>
            <w:shd w:val="clear" w:color="auto" w:fill="FFFFFF"/>
            <w:vAlign w:val="center"/>
          </w:tcPr>
          <w:p>
            <w:pPr>
              <w:ind w:firstLine="420"/>
            </w:pPr>
            <w:r>
              <w:rPr>
                <w:rFonts w:hint="eastAsia"/>
              </w:rPr>
              <w:t>会谈时</w:t>
            </w:r>
          </w:p>
        </w:tc>
        <w:tc>
          <w:tcPr>
            <w:tcW w:w="2149" w:type="dxa"/>
            <w:tcBorders>
              <w:top w:val="single" w:color="auto" w:sz="4" w:space="0"/>
              <w:left w:val="single" w:color="000000" w:sz="4" w:space="0"/>
              <w:bottom w:val="single" w:color="auto" w:sz="4" w:space="0"/>
              <w:right w:val="single" w:color="auto" w:sz="4" w:space="0"/>
            </w:tcBorders>
            <w:shd w:val="clear" w:color="auto" w:fill="FFFFFF"/>
            <w:vAlign w:val="center"/>
          </w:tcPr>
          <w:p>
            <w:pPr>
              <w:ind w:firstLine="420"/>
            </w:pPr>
            <w:r>
              <w:rPr>
                <w:rFonts w:hint="eastAsia"/>
              </w:rPr>
              <w:t>座次安排妥当</w:t>
            </w:r>
          </w:p>
        </w:tc>
        <w:tc>
          <w:tcPr>
            <w:tcW w:w="1162"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20</w:t>
            </w:r>
          </w:p>
        </w:tc>
        <w:tc>
          <w:tcPr>
            <w:tcW w:w="1267"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646"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78"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bl>
    <w:p>
      <w:pPr>
        <w:ind w:firstLine="420"/>
      </w:pPr>
      <w:r>
        <w:rPr>
          <w:rFonts w:hint="eastAsia"/>
        </w:rPr>
        <w:t>【模拟演练】</w:t>
      </w:r>
    </w:p>
    <w:p>
      <w:pPr>
        <w:ind w:firstLine="420"/>
      </w:pPr>
      <w:r>
        <w:rPr>
          <w:rFonts w:hint="eastAsia"/>
        </w:rPr>
        <w:t>你打算在家中宴请几位客人，共有七位来宾：你的老师，你的部门经理（顶头上司），你的三位同事（其中一位与你的上司曾是中学同学），还有两位是你的朋友，他们与你的同学关系都不错。几人中最年长的是你上司，其次是你的老师，其他人的年龄都比较接近。试排列一下就餐时的席位（圆桌），并说明理由（说明：都是同性）。</w:t>
      </w:r>
    </w:p>
    <w:p>
      <w:pPr>
        <w:pStyle w:val="3"/>
      </w:pPr>
      <w:r>
        <w:rPr>
          <w:rFonts w:hint="eastAsia"/>
        </w:rPr>
        <w:t>综合练习</w:t>
      </w:r>
    </w:p>
    <w:p>
      <w:pPr>
        <w:widowControl/>
        <w:numPr>
          <w:ilvl w:val="0"/>
          <w:numId w:val="1"/>
        </w:numPr>
        <w:spacing w:line="360" w:lineRule="auto"/>
        <w:jc w:val="left"/>
        <w:rPr>
          <w:rFonts w:ascii="宋体" w:hAnsi="宋体" w:cs="宋体"/>
          <w:kern w:val="0"/>
          <w:szCs w:val="21"/>
        </w:rPr>
      </w:pPr>
      <w:r>
        <w:rPr>
          <w:rFonts w:hint="eastAsia" w:ascii="宋体" w:hAnsi="宋体" w:cs="宋体"/>
          <w:kern w:val="0"/>
          <w:szCs w:val="21"/>
        </w:rPr>
        <w:t>乘坐双排座位或三排座轿车时，座次的具体排列有哪两种情况，试分别说明。</w:t>
      </w:r>
    </w:p>
    <w:p>
      <w:pPr>
        <w:widowControl/>
        <w:numPr>
          <w:ilvl w:val="0"/>
          <w:numId w:val="1"/>
        </w:numPr>
        <w:spacing w:line="360" w:lineRule="auto"/>
        <w:jc w:val="left"/>
        <w:rPr>
          <w:rFonts w:ascii="宋体" w:hAnsi="宋体" w:cs="宋体"/>
          <w:kern w:val="0"/>
          <w:szCs w:val="21"/>
        </w:rPr>
      </w:pPr>
      <w:r>
        <w:rPr>
          <w:rFonts w:hint="eastAsia" w:ascii="宋体" w:hAnsi="宋体" w:cs="宋体"/>
          <w:kern w:val="0"/>
          <w:szCs w:val="21"/>
        </w:rPr>
        <w:t>出入电梯的礼仪有哪些？</w:t>
      </w:r>
    </w:p>
    <w:p>
      <w:pPr>
        <w:widowControl/>
        <w:numPr>
          <w:ilvl w:val="0"/>
          <w:numId w:val="1"/>
        </w:numPr>
        <w:spacing w:line="360" w:lineRule="auto"/>
        <w:jc w:val="left"/>
        <w:rPr>
          <w:rFonts w:ascii="宋体" w:hAnsi="宋体" w:cs="宋体"/>
          <w:kern w:val="0"/>
          <w:szCs w:val="21"/>
        </w:rPr>
      </w:pPr>
      <w:r>
        <w:rPr>
          <w:rFonts w:hint="eastAsia" w:ascii="宋体" w:hAnsi="宋体" w:cs="宋体"/>
          <w:kern w:val="0"/>
          <w:szCs w:val="21"/>
        </w:rPr>
        <w:t>双边谈判时的位次排列应注意哪些？</w:t>
      </w:r>
    </w:p>
    <w:p>
      <w:pPr>
        <w:widowControl/>
        <w:numPr>
          <w:ilvl w:val="0"/>
          <w:numId w:val="1"/>
        </w:numPr>
        <w:spacing w:line="360" w:lineRule="auto"/>
        <w:jc w:val="left"/>
        <w:rPr>
          <w:rFonts w:ascii="宋体" w:hAnsi="宋体" w:cs="宋体"/>
          <w:kern w:val="0"/>
          <w:szCs w:val="21"/>
        </w:rPr>
      </w:pPr>
      <w:r>
        <w:rPr>
          <w:rFonts w:hint="eastAsia" w:ascii="宋体" w:hAnsi="宋体" w:cs="宋体"/>
          <w:kern w:val="0"/>
          <w:szCs w:val="21"/>
        </w:rPr>
        <w:t>试说明多边谈判的两种形式。</w:t>
      </w:r>
    </w:p>
    <w:p>
      <w:pPr>
        <w:widowControl/>
        <w:numPr>
          <w:ilvl w:val="0"/>
          <w:numId w:val="1"/>
        </w:numPr>
        <w:spacing w:line="360" w:lineRule="auto"/>
        <w:jc w:val="left"/>
        <w:rPr>
          <w:rFonts w:ascii="宋体" w:hAnsi="宋体" w:cs="宋体"/>
          <w:kern w:val="0"/>
          <w:szCs w:val="21"/>
        </w:rPr>
      </w:pPr>
      <w:r>
        <w:rPr>
          <w:rFonts w:hint="eastAsia"/>
        </w:rPr>
        <w:t>小型会议的位次排列礼仪有哪些？</w:t>
      </w:r>
    </w:p>
    <w:p>
      <w:pPr>
        <w:widowControl/>
        <w:numPr>
          <w:ilvl w:val="0"/>
          <w:numId w:val="1"/>
        </w:numPr>
        <w:spacing w:line="360" w:lineRule="auto"/>
        <w:jc w:val="left"/>
        <w:rPr>
          <w:rFonts w:ascii="宋体" w:hAnsi="宋体" w:cs="宋体"/>
          <w:kern w:val="0"/>
          <w:szCs w:val="21"/>
        </w:rPr>
      </w:pPr>
      <w:r>
        <w:rPr>
          <w:rFonts w:hint="eastAsia" w:ascii="宋体" w:hAnsi="宋体" w:cs="宋体"/>
          <w:kern w:val="0"/>
          <w:szCs w:val="21"/>
        </w:rPr>
        <w:t>试论述宴会桌次排列礼仪。</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方正中等线繁体">
    <w:panose1 w:val="03000509000000000000"/>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方正中楷繁体">
    <w:panose1 w:val="02010601030101010101"/>
    <w:charset w:val="86"/>
    <w:family w:val="auto"/>
    <w:pitch w:val="default"/>
    <w:sig w:usb0="00000001" w:usb1="080E0000" w:usb2="00000000" w:usb3="00000000" w:csb0="00040000" w:csb1="00000000"/>
  </w:font>
  <w:font w:name="方正中倩繁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字体管家元旦">
    <w:panose1 w:val="02000500000000000000"/>
    <w:charset w:val="86"/>
    <w:family w:val="auto"/>
    <w:pitch w:val="default"/>
    <w:sig w:usb0="F7FFAEFF" w:usb1="F9DFFFFF" w:usb2="001FFDFF" w:usb3="00000000" w:csb0="00040003" w:csb1="C4900000"/>
  </w:font>
  <w:font w:name="叶根友毛笔行书2.0版">
    <w:panose1 w:val="02010601030101010101"/>
    <w:charset w:val="86"/>
    <w:family w:val="auto"/>
    <w:pitch w:val="default"/>
    <w:sig w:usb0="00000001" w:usb1="080E0000" w:usb2="00000000" w:usb3="00000000" w:csb0="00040000" w:csb1="00000000"/>
  </w:font>
  <w:font w:name="Courier New">
    <w:altName w:val="Microsoft Sans Serif"/>
    <w:panose1 w:val="02070309020205020404"/>
    <w:charset w:val="00"/>
    <w:family w:val="modern"/>
    <w:pitch w:val="default"/>
    <w:sig w:usb0="00000000" w:usb1="00000000" w:usb2="00000009" w:usb3="00000000" w:csb0="000001FF" w:csb1="00000000"/>
  </w:font>
  <w:font w:name="楷体">
    <w:altName w:val="宋体"/>
    <w:panose1 w:val="02010609060101010101"/>
    <w:charset w:val="86"/>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5E55"/>
    <w:multiLevelType w:val="multilevel"/>
    <w:tmpl w:val="00CD5E55"/>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03B9E"/>
    <w:rsid w:val="00164820"/>
    <w:rsid w:val="004C0E7F"/>
    <w:rsid w:val="00703B9E"/>
    <w:rsid w:val="00D92A9D"/>
    <w:rsid w:val="00E52F40"/>
    <w:rsid w:val="54671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qFormat/>
    <w:uiPriority w:val="0"/>
    <w:pPr>
      <w:autoSpaceDE w:val="0"/>
      <w:autoSpaceDN w:val="0"/>
      <w:adjustRightInd w:val="0"/>
      <w:jc w:val="left"/>
      <w:outlineLvl w:val="1"/>
    </w:pPr>
    <w:rPr>
      <w:rFonts w:ascii="宋体" w:hAnsi="Times New Roman" w:eastAsia="宋体" w:cs="Times New Roman"/>
      <w:b/>
      <w:kern w:val="0"/>
      <w:sz w:val="28"/>
      <w:szCs w:val="24"/>
    </w:rPr>
  </w:style>
  <w:style w:type="paragraph" w:styleId="3">
    <w:name w:val="heading 3"/>
    <w:basedOn w:val="1"/>
    <w:next w:val="1"/>
    <w:link w:val="13"/>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Document Map"/>
    <w:basedOn w:val="1"/>
    <w:link w:val="15"/>
    <w:unhideWhenUsed/>
    <w:uiPriority w:val="99"/>
    <w:rPr>
      <w:rFonts w:ascii="宋体" w:eastAsia="宋体"/>
      <w:sz w:val="18"/>
      <w:szCs w:val="18"/>
    </w:rPr>
  </w:style>
  <w:style w:type="paragraph" w:styleId="5">
    <w:name w:val="Plain Text"/>
    <w:basedOn w:val="1"/>
    <w:link w:val="16"/>
    <w:unhideWhenUsed/>
    <w:uiPriority w:val="0"/>
    <w:rPr>
      <w:rFonts w:ascii="宋体" w:hAnsi="Courier New" w:eastAsia="宋体" w:cs="Courier New"/>
      <w:szCs w:val="21"/>
    </w:rPr>
  </w:style>
  <w:style w:type="paragraph" w:styleId="6">
    <w:name w:val="footer"/>
    <w:basedOn w:val="1"/>
    <w:link w:val="11"/>
    <w:unhideWhenUsed/>
    <w:uiPriority w:val="99"/>
    <w:pPr>
      <w:tabs>
        <w:tab w:val="center" w:pos="4153"/>
        <w:tab w:val="right" w:pos="8306"/>
      </w:tabs>
      <w:snapToGrid w:val="0"/>
      <w:jc w:val="left"/>
    </w:pPr>
    <w:rPr>
      <w:sz w:val="18"/>
      <w:szCs w:val="18"/>
    </w:rPr>
  </w:style>
  <w:style w:type="paragraph" w:styleId="7">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8"/>
    <w:link w:val="7"/>
    <w:semiHidden/>
    <w:uiPriority w:val="99"/>
    <w:rPr>
      <w:sz w:val="18"/>
      <w:szCs w:val="18"/>
    </w:rPr>
  </w:style>
  <w:style w:type="character" w:customStyle="1" w:styleId="11">
    <w:name w:val="页脚 Char"/>
    <w:basedOn w:val="8"/>
    <w:link w:val="6"/>
    <w:semiHidden/>
    <w:uiPriority w:val="99"/>
    <w:rPr>
      <w:sz w:val="18"/>
      <w:szCs w:val="18"/>
    </w:rPr>
  </w:style>
  <w:style w:type="character" w:customStyle="1" w:styleId="12">
    <w:name w:val="标题 2 Char"/>
    <w:basedOn w:val="8"/>
    <w:link w:val="2"/>
    <w:uiPriority w:val="0"/>
    <w:rPr>
      <w:rFonts w:ascii="宋体" w:hAnsi="Times New Roman" w:eastAsia="宋体" w:cs="Times New Roman"/>
      <w:b/>
      <w:kern w:val="0"/>
      <w:sz w:val="28"/>
      <w:szCs w:val="24"/>
    </w:rPr>
  </w:style>
  <w:style w:type="character" w:customStyle="1" w:styleId="13">
    <w:name w:val="标题 3 Char"/>
    <w:basedOn w:val="8"/>
    <w:link w:val="3"/>
    <w:uiPriority w:val="0"/>
    <w:rPr>
      <w:rFonts w:ascii="Times New Roman" w:hAnsi="Times New Roman" w:eastAsia="宋体" w:cs="Times New Roman"/>
      <w:b/>
      <w:bCs/>
      <w:sz w:val="32"/>
      <w:szCs w:val="32"/>
    </w:rPr>
  </w:style>
  <w:style w:type="character" w:customStyle="1" w:styleId="14">
    <w:name w:val="detail_bookcon_text1"/>
    <w:qFormat/>
    <w:uiPriority w:val="0"/>
    <w:rPr>
      <w:color w:val="333333"/>
      <w:sz w:val="21"/>
      <w:szCs w:val="21"/>
    </w:rPr>
  </w:style>
  <w:style w:type="character" w:customStyle="1" w:styleId="15">
    <w:name w:val="文档结构图 Char"/>
    <w:basedOn w:val="8"/>
    <w:link w:val="4"/>
    <w:semiHidden/>
    <w:uiPriority w:val="99"/>
    <w:rPr>
      <w:rFonts w:ascii="宋体" w:eastAsia="宋体"/>
      <w:sz w:val="18"/>
      <w:szCs w:val="18"/>
    </w:rPr>
  </w:style>
  <w:style w:type="character" w:customStyle="1" w:styleId="16">
    <w:name w:val="纯文本 Char"/>
    <w:basedOn w:val="8"/>
    <w:link w:val="5"/>
    <w:semiHidden/>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Pages>
  <Words>563</Words>
  <Characters>3210</Characters>
  <Lines>26</Lines>
  <Paragraphs>7</Paragraphs>
  <ScaleCrop>false</ScaleCrop>
  <LinksUpToDate>false</LinksUpToDate>
  <CharactersWithSpaces>3766</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2017-04-18T08:32:00Z</dcterms:created>
  <dc:creator>微软用户</dc:creator>
  <cp:lastModifiedBy>Administrator</cp:lastModifiedBy>
  <dcterms:modified xsi:type="dcterms:W3CDTF">2017-06-29T05:39:50Z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